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AAB31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08F7F00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752E6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AE17FE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6761CFD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8F3AED5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禁违规吃喝，不是禁正常餐饮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231F54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F42FD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7A95C52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评论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（新媒体）</w:t>
            </w:r>
          </w:p>
        </w:tc>
      </w:tr>
      <w:tr w14:paraId="5CA9F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CC0845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CC7CE4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BE8A375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990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26459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BF9CC4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FCC9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6BD8CA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2547C85B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72C5B1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9629261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中文</w:t>
            </w:r>
          </w:p>
        </w:tc>
      </w:tr>
      <w:tr w14:paraId="06213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60942B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7B81702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4BC469D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旷思思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BB3EF9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C54FAE3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旷思思</w:t>
            </w:r>
          </w:p>
        </w:tc>
      </w:tr>
      <w:tr w14:paraId="004AE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1F1BA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28937CD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6DBA9362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4"/>
                <w:szCs w:val="24"/>
                <w:lang w:eastAsia="zh-CN"/>
              </w:rPr>
              <w:t>求是杂志社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7226577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64A48C04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6E197D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求是网</w:t>
            </w:r>
          </w:p>
        </w:tc>
      </w:tr>
      <w:tr w14:paraId="63E44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4883BF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607358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28A19F60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7818D0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2BA35239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2025年6月20日8：57</w:t>
            </w:r>
          </w:p>
        </w:tc>
      </w:tr>
      <w:tr w14:paraId="3A520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DE9228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CFB8103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0E0C3E1F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instrText xml:space="preserve"> HYPERLINK "https://www.qstheory.cn/20250620/1b1a97f615e142fcb61aeb4ad92171e2/c.html"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https://www.qstheory.cn/20250620/1b1a97f615e142fcb61aeb4ad92171e2/c.html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6B44FE7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53D8C0C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2902BE0E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 w14:paraId="50139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32D45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F14A8C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5552E4C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47EDD08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E42B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firstLine="480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深入贯彻中央八项规定精神学习教育期间，个别地区整治违规吃喝时出现“一刀切”等执行偏差。本文敏锐捕捉这一苗头性倾向性问题，及时发声、正本清源，开篇直击“谈吃色变”现象，精准点明执行误区；继而紧扣“违规”核心要义，厘清违规吃喝本质危害；再论证正常餐饮的社会价值，批判“一禁了之”的懒政思维；最终提出“铁规矩不能破、人情味不能丢”的治理路径。全文从现象到本质、从批判到建设，由表及里、层层递进，逻辑环环相扣，语言干净利落，兼具政论文章的严谨与人文随笔的温度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" w:eastAsia="zh-CN"/>
              </w:rPr>
              <w:t>一经推出就受到广泛关注、引发强烈共鸣，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微信端阅读量近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30万，百余家媒体转载。不少读者评价文章正当其时，是当下治理精细化所急需的清醒声音：既坚定捍卫纠治“舌尖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上的歪风”的政治立场，又帮助基层干部群众明晰边界、纾解焦虑，同时警示执行层面杜绝简单极端化做法，平衡纪律刚性与人文温度，有效凝聚“严管不跑偏、整治不误伤”的社会共识。</w:t>
            </w:r>
          </w:p>
        </w:tc>
      </w:tr>
      <w:tr w14:paraId="51CD5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5AA9020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1F5F4B31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69D32D3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42BA0E8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510C9057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1DF1A8C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2CDF71F1">
            <w:pPr>
              <w:spacing w:line="28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instrText xml:space="preserve"> HYPERLINK "https://www.qstheory.cn/20250620/1b1a97f615e142fcb61aeb4ad92171e2/c.html"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https://www.qstheory.cn/20250620/1b1a97f615e142fcb61aeb4ad92171e2/c.html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end"/>
            </w:r>
          </w:p>
        </w:tc>
      </w:tr>
      <w:tr w14:paraId="580D4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49B055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71860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73D40AF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154A18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199万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C794AD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5E5CC6B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23F7CBAC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8527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2501A53A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6CD684A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228</w:t>
            </w:r>
          </w:p>
        </w:tc>
      </w:tr>
      <w:tr w14:paraId="0A51D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3E588FB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03FF73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6EB8DB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DAA78FA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27F1D2F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FA1EFDE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2EB9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5" w:beforeLines="30" w:after="95" w:afterLines="30"/>
              <w:ind w:firstLine="480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该评论精准回应广大干部群众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关切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，既亮明从严纠治歪风的坚定态度，又理性剖析懒政思维的潜在危害，引导干部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群众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破除认知误区，正确看待清风正气与人间烟火的辩证统一。全文立场鲜明、思辨深刻、文风舒展，是一篇兼具思想深度与现实关怀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有筋骨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有温度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有力量的时评佳作。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</w:t>
            </w:r>
          </w:p>
          <w:p w14:paraId="0276D5E1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0F76C9BC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0C528155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B2B8D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NWJjM2I1OTU3Y2NlYmI0ZTg3MGJhNmNkYmVjYmYifQ=="/>
  </w:docVars>
  <w:rsids>
    <w:rsidRoot w:val="00000000"/>
    <w:rsid w:val="103E4A53"/>
    <w:rsid w:val="291819B2"/>
    <w:rsid w:val="33363900"/>
    <w:rsid w:val="36DF169F"/>
    <w:rsid w:val="3BFB4B89"/>
    <w:rsid w:val="4CA94913"/>
    <w:rsid w:val="57E7D27D"/>
    <w:rsid w:val="5D250E1A"/>
    <w:rsid w:val="70CD2B43"/>
    <w:rsid w:val="73F26870"/>
    <w:rsid w:val="7D9FC8AC"/>
    <w:rsid w:val="7FFD864C"/>
    <w:rsid w:val="B7FC5577"/>
    <w:rsid w:val="BB7CFD86"/>
    <w:rsid w:val="BF7F400F"/>
    <w:rsid w:val="BFEFAD5B"/>
    <w:rsid w:val="EACFA61F"/>
    <w:rsid w:val="EBFD10E8"/>
    <w:rsid w:val="F57D3F36"/>
    <w:rsid w:val="FF19BFEC"/>
    <w:rsid w:val="FFCBA2B6"/>
    <w:rsid w:val="FF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712</Characters>
  <Lines>0</Lines>
  <Paragraphs>0</Paragraphs>
  <TotalTime>3</TotalTime>
  <ScaleCrop>false</ScaleCrop>
  <LinksUpToDate>false</LinksUpToDate>
  <CharactersWithSpaces>763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2026-04-09T22:18:00Z</dcterms:created>
  <dc:creator>EDY</dc:creator>
  <cp:lastModifiedBy>文婷</cp:lastModifiedBy>
  <cp:lastPrinted>2026-05-15T10:03:45Z</cp:lastPrinted>
  <dcterms:modified xsi:type="dcterms:W3CDTF">2026-05-15T10:04:53Z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